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Purpose Worksheet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 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For a completed example of this worksheet, </w:t>
      </w:r>
      <w:hyperlink r:id="rId7">
        <w:r w:rsidDel="00000000" w:rsidR="00000000" w:rsidRPr="00000000">
          <w:rPr>
            <w:rFonts w:ascii="Raleway" w:cs="Raleway" w:eastAsia="Raleway" w:hAnsi="Raleway"/>
            <w:b w:val="1"/>
            <w:color w:val="1155cc"/>
            <w:u w:val="single"/>
            <w:rtl w:val="0"/>
          </w:rPr>
          <w:t xml:space="preserve">click 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Watch this Ted Talk</w:t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hyperlink r:id="rId8">
        <w:r w:rsidDel="00000000" w:rsidR="00000000" w:rsidRPr="00000000">
          <w:rPr>
            <w:rFonts w:ascii="Raleway" w:cs="Raleway" w:eastAsia="Raleway" w:hAnsi="Raleway"/>
            <w:color w:val="1155cc"/>
            <w:u w:val="single"/>
            <w:rtl w:val="0"/>
          </w:rPr>
          <w:t xml:space="preserve">https://www.ted.com/talks/simon_sinek_how_great_leaders_inspire_action?language=en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Ask yourself or discuss with your team: Aside from commercial intent, why do we do what we do? (this doesn’t need to be terribly organized, just get some ideas out onto the table)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6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Like to help people and fix things.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Not a fan of working for other people. Like the freedom to do what you feel is the right thing.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Analyze your current services</w:t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services you are currently offering (or planning to offer)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Hygiene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Extractions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Crowns, Restorations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Root Canal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Dentures, Invisalign, Partials,  Sedation </w:t>
            </w:r>
          </w:p>
        </w:tc>
      </w:tr>
    </w:tbl>
    <w:p w:rsidR="00000000" w:rsidDel="00000000" w:rsidP="00000000" w:rsidRDefault="00000000" w:rsidRPr="00000000" w14:paraId="0000001E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results these services are brining for your clients: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Checking Overall Oral Health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Patient out of pain and discomfort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get rid of Decay and add structure to the tooth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Patient out of pain and to get rid of infection.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Gives patient better help and helps improve self esteem</w:t>
            </w:r>
          </w:p>
        </w:tc>
      </w:tr>
    </w:tbl>
    <w:p w:rsidR="00000000" w:rsidDel="00000000" w:rsidP="00000000" w:rsidRDefault="00000000" w:rsidRPr="00000000" w14:paraId="0000002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Describe why these results are important to your clients/customers…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catch the problem before it gets worse.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Better quality of life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Health of patient and cosmetic look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Better quality of life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Better quality of life</w:t>
            </w:r>
          </w:p>
        </w:tc>
      </w:tr>
    </w:tbl>
    <w:p w:rsidR="00000000" w:rsidDel="00000000" w:rsidP="00000000" w:rsidRDefault="00000000" w:rsidRPr="00000000" w14:paraId="0000003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4: Discuss Core Beliefs</w:t>
      </w:r>
    </w:p>
    <w:p w:rsidR="00000000" w:rsidDel="00000000" w:rsidP="00000000" w:rsidRDefault="00000000" w:rsidRPr="00000000" w14:paraId="00000038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Finish this sentence: I/We believe that…</w:t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7560"/>
        <w:tblGridChange w:id="0">
          <w:tblGrid>
            <w:gridCol w:w="1800"/>
            <w:gridCol w:w="75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Always diagnosis the mouth not the patient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Oral Hygiene affects the whole body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Treat all patients the same regardless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each belief you listed above, ask yourself why that belief is important to you/your organization. When you’ve come up with an answer, you may have to dig a little deeper by asking ‘why?’ again and again until you feel you have reached the root of your belief.</w:t>
      </w:r>
    </w:p>
    <w:p w:rsidR="00000000" w:rsidDel="00000000" w:rsidP="00000000" w:rsidRDefault="00000000" w:rsidRPr="00000000" w14:paraId="0000004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Why are these beliefs important to you?</w:t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stay 100% fair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want to keep all of our patients healthy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Everyone is treated the same no matter gender, ethnicity, beliefs or finances. We want all of our patients to feel like they are treated fairly no matter the circumstances.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Our Brand Purpose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Keeping our patients happy and healthy by educating them about oral health. </w:t>
      </w:r>
    </w:p>
    <w:sectPr>
      <w:headerReference r:id="rId9" w:type="default"/>
      <w:headerReference r:id="rId10" w:type="first"/>
      <w:footerReference r:id="rId11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9525</wp:posOffset>
          </wp:positionV>
          <wp:extent cx="7772400" cy="2095500"/>
          <wp:effectExtent b="0" l="0" r="0" t="0"/>
          <wp:wrapSquare wrapText="bothSides" distB="114300" distT="11430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095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cs.google.com/document/d/1GPQp7fP68oJzjBLCuKI5fxyTPeRghdafj30nOcTvXHg/edit?usp=sharing" TargetMode="External"/><Relationship Id="rId8" Type="http://schemas.openxmlformats.org/officeDocument/2006/relationships/hyperlink" Target="https://www.ted.com/talks/simon_sinek_how_great_leaders_inspire_action?language=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W8OKr3+V1qTSDOylVCS2hBSoUw==">AMUW2mXKZflVw7bLdFvjBqqLjNPKZcTYV7TcQwPPbpqAeqkKtEhW+WN475ASvoSccgj32lKDZ/XBHN/GvjcB9xkYX7lra0jAcaW3IV2HlCmkniIxhVk0YghoYm2oEvU/48nYsotKRB0u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