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heading=h.gjdgxs" w:id="0"/>
      <w:bookmarkEnd w:id="0"/>
      <w:r w:rsidDel="00000000" w:rsidR="00000000" w:rsidRPr="00000000">
        <w:rPr>
          <w:rFonts w:ascii="Raleway" w:cs="Raleway" w:eastAsia="Raleway" w:hAnsi="Raleway"/>
          <w:rtl w:val="0"/>
        </w:rPr>
        <w:t xml:space="preserve">P.R.A.G.M.A.T.I.C. Branding Overview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pStyle w:val="Heading1"/>
        <w:rPr>
          <w:rFonts w:ascii="Raleway" w:cs="Raleway" w:eastAsia="Raleway" w:hAnsi="Raleway"/>
        </w:rPr>
      </w:pPr>
      <w:bookmarkStart w:colFirst="0" w:colLast="0" w:name="_heading=h.30j0zll" w:id="1"/>
      <w:bookmarkEnd w:id="1"/>
      <w:r w:rsidDel="00000000" w:rsidR="00000000" w:rsidRPr="00000000">
        <w:rPr>
          <w:rFonts w:ascii="Raleway" w:cs="Raleway" w:eastAsia="Raleway" w:hAnsi="Raleway"/>
          <w:rtl w:val="0"/>
        </w:rPr>
        <w:t xml:space="preserve">Purpose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Keeping our patients happy and healthy by educating them the importance of oral health.</w:t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purpose, review our purpose worksheet here: [Insert Purpose Worksheet Link]</w:t>
      </w:r>
    </w:p>
    <w:p w:rsidR="00000000" w:rsidDel="00000000" w:rsidP="00000000" w:rsidRDefault="00000000" w:rsidRPr="00000000" w14:paraId="00000008">
      <w:pPr>
        <w:pStyle w:val="Heading1"/>
        <w:rPr>
          <w:rFonts w:ascii="Raleway" w:cs="Raleway" w:eastAsia="Raleway" w:hAnsi="Raleway"/>
        </w:rPr>
      </w:pPr>
      <w:bookmarkStart w:colFirst="0" w:colLast="0" w:name="_heading=h.1fob9te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Vision</w:t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To have a full schedule and to make patients happy and healthy!</w:t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brand’s ambitions, review our vision worksheet here: [Insert Vision Worksheet Link]</w:t>
      </w:r>
    </w:p>
    <w:p w:rsidR="00000000" w:rsidDel="00000000" w:rsidP="00000000" w:rsidRDefault="00000000" w:rsidRPr="00000000" w14:paraId="0000000C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Mission</w:t>
      </w:r>
    </w:p>
    <w:p w:rsidR="00000000" w:rsidDel="00000000" w:rsidP="00000000" w:rsidRDefault="00000000" w:rsidRPr="00000000" w14:paraId="0000000D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Treat people honestly and give them the best care</w:t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brand’s commitments, review our mission worksheet here: [Insert Mission Worksheet Link]</w:t>
      </w:r>
    </w:p>
    <w:p w:rsidR="00000000" w:rsidDel="00000000" w:rsidP="00000000" w:rsidRDefault="00000000" w:rsidRPr="00000000" w14:paraId="00000010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Values</w:t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Honest treatment plans, quality work, and fair pricing. </w:t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brand’s values, review our values worksheet here: [Insert values Worksheet Link]</w:t>
      </w:r>
    </w:p>
    <w:p w:rsidR="00000000" w:rsidDel="00000000" w:rsidP="00000000" w:rsidRDefault="00000000" w:rsidRPr="00000000" w14:paraId="00000014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Avatar &amp; Audience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Avatar]</w:t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Competitive Analysis</w:t>
      </w:r>
    </w:p>
    <w:p w:rsidR="00000000" w:rsidDel="00000000" w:rsidP="00000000" w:rsidRDefault="00000000" w:rsidRPr="00000000" w14:paraId="0000001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Competitive Analysis summary]</w:t>
      </w:r>
    </w:p>
    <w:p w:rsidR="00000000" w:rsidDel="00000000" w:rsidP="00000000" w:rsidRDefault="00000000" w:rsidRPr="00000000" w14:paraId="0000001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competition, review our competitive analysis worksheet here: [Insert Purpose Worksheet Link]</w:t>
      </w:r>
    </w:p>
    <w:p w:rsidR="00000000" w:rsidDel="00000000" w:rsidP="00000000" w:rsidRDefault="00000000" w:rsidRPr="00000000" w14:paraId="0000001C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Differentiator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[insert differentiator]</w:t>
      </w:r>
    </w:p>
    <w:p w:rsidR="00000000" w:rsidDel="00000000" w:rsidP="00000000" w:rsidRDefault="00000000" w:rsidRPr="00000000" w14:paraId="0000001E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Positioning Statement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We help families who want to maintain their oral health through our many years of experience and affordable prices.</w:t>
      </w:r>
    </w:p>
    <w:p w:rsidR="00000000" w:rsidDel="00000000" w:rsidP="00000000" w:rsidRDefault="00000000" w:rsidRPr="00000000" w14:paraId="00000021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Name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Affinity Dental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AffinitydentalVernal.com</w:t>
      </w:r>
    </w:p>
    <w:p w:rsidR="00000000" w:rsidDel="00000000" w:rsidP="00000000" w:rsidRDefault="00000000" w:rsidRPr="00000000" w14:paraId="00000024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Tagline/Slogan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Better Teeth. Better Health.</w:t>
      </w:r>
    </w:p>
    <w:p w:rsidR="00000000" w:rsidDel="00000000" w:rsidP="00000000" w:rsidRDefault="00000000" w:rsidRPr="00000000" w14:paraId="00000026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Personality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[insert personality summary]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For more details about our brand voice and personality, see our personality worksheet here: [insert personality worksheet link]</w:t>
      </w:r>
    </w:p>
    <w:p w:rsidR="00000000" w:rsidDel="00000000" w:rsidP="00000000" w:rsidRDefault="00000000" w:rsidRPr="00000000" w14:paraId="0000002B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Themes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[Insert some imagery or patterns that are representative of the brand]</w:t>
      </w:r>
    </w:p>
    <w:p w:rsidR="00000000" w:rsidDel="00000000" w:rsidP="00000000" w:rsidRDefault="00000000" w:rsidRPr="00000000" w14:paraId="0000002D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Brand Story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[insert brand story framework]</w:t>
      </w:r>
    </w:p>
    <w:p w:rsidR="00000000" w:rsidDel="00000000" w:rsidP="00000000" w:rsidRDefault="00000000" w:rsidRPr="00000000" w14:paraId="0000002F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Color Palette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Purple, Blue and gray. (Similar to our logo)</w:t>
      </w:r>
    </w:p>
    <w:p w:rsidR="00000000" w:rsidDel="00000000" w:rsidP="00000000" w:rsidRDefault="00000000" w:rsidRPr="00000000" w14:paraId="00000031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Typography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[insert typography guide]</w:t>
      </w:r>
    </w:p>
    <w:p w:rsidR="00000000" w:rsidDel="00000000" w:rsidP="00000000" w:rsidRDefault="00000000" w:rsidRPr="00000000" w14:paraId="00000034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Logos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5943600"/>
            <wp:effectExtent b="0" l="0" r="0" t="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Audio Brand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[Insert link to audio brand]</w:t>
      </w:r>
    </w:p>
    <w:sectPr>
      <w:head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-9523</wp:posOffset>
          </wp:positionH>
          <wp:positionV relativeFrom="page">
            <wp:posOffset>-19048</wp:posOffset>
          </wp:positionV>
          <wp:extent cx="7786688" cy="2108200"/>
          <wp:effectExtent b="0" l="0" r="0" t="0"/>
          <wp:wrapTopAndBottom distB="114300" distT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7cdhqLDVw+2mR85JkM/n+qPeEA==">AMUW2mXDcJr9PXeNvqwmAous8JARa/ZYML0pbkf9cK2jice2burXU1uQBRVNjMIe8XujvI9fHCZ0TEHPo9iKDJhzL+di01+//2XTzqaUo0SXYH0bqO7YbpczS/Wmq6BSqTAikDAvuXRjoBWXP2bFKi5q+XKpCavHkg==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